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218" w:rsidRPr="00502B9A" w:rsidRDefault="00253282" w:rsidP="00253282">
      <w:pPr>
        <w:tabs>
          <w:tab w:val="left" w:pos="1020"/>
        </w:tabs>
        <w:spacing w:before="4" w:line="276" w:lineRule="auto"/>
        <w:jc w:val="both"/>
        <w:rPr>
          <w:sz w:val="24"/>
          <w:szCs w:val="24"/>
        </w:rPr>
      </w:pPr>
      <w:r>
        <w:rPr>
          <w:sz w:val="24"/>
          <w:szCs w:val="24"/>
        </w:rPr>
        <w:tab/>
      </w:r>
    </w:p>
    <w:p w:rsidR="008F35F2" w:rsidRDefault="008F35F2" w:rsidP="00F118F4">
      <w:pPr>
        <w:spacing w:before="10" w:line="276" w:lineRule="auto"/>
        <w:jc w:val="both"/>
        <w:rPr>
          <w:b/>
          <w:sz w:val="24"/>
          <w:szCs w:val="24"/>
        </w:rPr>
      </w:pPr>
    </w:p>
    <w:tbl>
      <w:tblPr>
        <w:tblW w:w="10065" w:type="dxa"/>
        <w:tblCellMar>
          <w:left w:w="70" w:type="dxa"/>
          <w:right w:w="70" w:type="dxa"/>
        </w:tblCellMar>
        <w:tblLook w:val="04A0" w:firstRow="1" w:lastRow="0" w:firstColumn="1" w:lastColumn="0" w:noHBand="0" w:noVBand="1"/>
      </w:tblPr>
      <w:tblGrid>
        <w:gridCol w:w="380"/>
        <w:gridCol w:w="3885"/>
        <w:gridCol w:w="1448"/>
        <w:gridCol w:w="829"/>
        <w:gridCol w:w="3523"/>
      </w:tblGrid>
      <w:tr w:rsidR="00B12307" w:rsidRPr="00B12307" w:rsidTr="008131F9">
        <w:trPr>
          <w:trHeight w:val="315"/>
        </w:trPr>
        <w:tc>
          <w:tcPr>
            <w:tcW w:w="10065" w:type="dxa"/>
            <w:gridSpan w:val="5"/>
            <w:tcBorders>
              <w:top w:val="nil"/>
              <w:left w:val="nil"/>
              <w:bottom w:val="nil"/>
              <w:right w:val="nil"/>
            </w:tcBorders>
            <w:shd w:val="clear" w:color="000000" w:fill="FFFFFF"/>
            <w:vAlign w:val="center"/>
          </w:tcPr>
          <w:p w:rsidR="00B12307" w:rsidRPr="00B12307" w:rsidRDefault="00B12307" w:rsidP="004F43D4">
            <w:pPr>
              <w:rPr>
                <w:b/>
                <w:bCs/>
                <w:sz w:val="28"/>
                <w:szCs w:val="28"/>
                <w:lang w:val="tr-TR" w:eastAsia="tr-TR"/>
              </w:rPr>
            </w:pPr>
          </w:p>
        </w:tc>
      </w:tr>
      <w:tr w:rsidR="00B12307" w:rsidRPr="00B12307" w:rsidTr="008131F9">
        <w:trPr>
          <w:trHeight w:val="315"/>
        </w:trPr>
        <w:tc>
          <w:tcPr>
            <w:tcW w:w="10065" w:type="dxa"/>
            <w:gridSpan w:val="5"/>
            <w:tcBorders>
              <w:top w:val="nil"/>
              <w:left w:val="nil"/>
              <w:bottom w:val="single" w:sz="4" w:space="0" w:color="auto"/>
              <w:right w:val="nil"/>
            </w:tcBorders>
            <w:shd w:val="clear" w:color="000000" w:fill="FFFFFF"/>
            <w:vAlign w:val="center"/>
          </w:tcPr>
          <w:p w:rsidR="00B12307" w:rsidRPr="00B12307" w:rsidRDefault="00B12307" w:rsidP="00B12307">
            <w:pPr>
              <w:jc w:val="center"/>
              <w:rPr>
                <w:b/>
                <w:bCs/>
                <w:sz w:val="28"/>
                <w:szCs w:val="28"/>
                <w:lang w:val="tr-TR" w:eastAsia="tr-TR"/>
              </w:rPr>
            </w:pP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İhaleyi Yapan İdare </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İhalenin Adı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Dosyanın Tarih ve Sayısı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2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Dosyanın Ön Mali Kontrol Birimine </w:t>
            </w:r>
            <w:r w:rsidRPr="00B12307">
              <w:rPr>
                <w:sz w:val="24"/>
                <w:szCs w:val="24"/>
                <w:lang w:val="tr-TR" w:eastAsia="tr-TR"/>
              </w:rPr>
              <w:br/>
              <w:t>Geliş/Çıkış Tarihi</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Onay Belgesi Tarihi</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İhalenin Konusu/İşinTanımı</w:t>
            </w: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Mal Alımı: </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390"/>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Hizmet Alımı:</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b/>
                <w:bCs/>
                <w:sz w:val="24"/>
                <w:szCs w:val="24"/>
                <w:lang w:val="tr-TR" w:eastAsia="tr-TR"/>
              </w:rPr>
            </w:pPr>
            <w:r w:rsidRPr="00B12307">
              <w:rPr>
                <w:b/>
                <w:bCs/>
                <w:sz w:val="24"/>
                <w:szCs w:val="24"/>
                <w:lang w:val="tr-TR" w:eastAsia="tr-TR"/>
              </w:rPr>
              <w:t>Yapım İşi:</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64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Danışmanlık Hizmeti:</w:t>
            </w:r>
          </w:p>
        </w:tc>
        <w:tc>
          <w:tcPr>
            <w:tcW w:w="4352" w:type="dxa"/>
            <w:gridSpan w:val="2"/>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w:t>
            </w:r>
          </w:p>
        </w:tc>
      </w:tr>
      <w:tr w:rsidR="00B12307" w:rsidRPr="00B12307" w:rsidTr="008131F9">
        <w:trPr>
          <w:trHeight w:val="13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İşin Miktarı(Adet,Kg.,Lt. vb.)</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İşin Başlama, Bitiş Tarihi / İşin Süresi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Yaklaşık Maliyeti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Kullanılabilir Ödeneği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53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11</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Bütçe Yılı ve Tertibi (Ayrıca Yılı Merkezi Yönetim Bütçe Kanununun E Cetvelinin İlgili Maddesine uygun mu?)</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8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Usulü- İhale Usülünün Uygunluğu</w:t>
            </w:r>
          </w:p>
        </w:tc>
        <w:tc>
          <w:tcPr>
            <w:tcW w:w="5800" w:type="dxa"/>
            <w:gridSpan w:val="3"/>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jc w:val="center"/>
              <w:rPr>
                <w:color w:val="000000"/>
                <w:sz w:val="22"/>
                <w:szCs w:val="22"/>
                <w:lang w:val="tr-TR" w:eastAsia="tr-TR"/>
              </w:rPr>
            </w:pPr>
            <w:r w:rsidRPr="00B12307">
              <w:rPr>
                <w:color w:val="000000"/>
                <w:sz w:val="22"/>
                <w:szCs w:val="22"/>
                <w:lang w:val="tr-TR" w:eastAsia="tr-TR"/>
              </w:rPr>
              <w:t> </w:t>
            </w:r>
          </w:p>
        </w:tc>
      </w:tr>
      <w:tr w:rsidR="00B12307" w:rsidRPr="00B12307" w:rsidTr="008131F9">
        <w:trPr>
          <w:trHeight w:val="2581"/>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13</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4734 Sayılı Kanunun 21/ f bendi ve 22/d bendinde yer alan parasal limitler dahilinde yapılacak harcamaların yıllık toplamı idarelerin bütçelerine bu amaçla konulacak ödeneklerin % 10'nunu aşıp aşmadığı, aşıyorsa Kamu İhale Kurumundan uygun görüş alınmış mı?</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Dokümanı Satış Bedeli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15</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Avans  /  Fiyat Farkı ile İlgili Hususlar</w:t>
            </w: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Avans:           </w:t>
            </w:r>
          </w:p>
        </w:tc>
        <w:tc>
          <w:tcPr>
            <w:tcW w:w="4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307" w:rsidRPr="00B12307" w:rsidRDefault="00B12307" w:rsidP="00B12307">
            <w:pPr>
              <w:rPr>
                <w:rFonts w:ascii="Calibri" w:hAnsi="Calibri" w:cs="Calibri"/>
                <w:color w:val="000000"/>
                <w:sz w:val="22"/>
                <w:szCs w:val="22"/>
                <w:lang w:val="tr-TR" w:eastAsia="tr-TR"/>
              </w:rPr>
            </w:pPr>
          </w:p>
          <w:p w:rsidR="00B12307" w:rsidRPr="00B12307" w:rsidRDefault="00B12307" w:rsidP="00B12307">
            <w:pPr>
              <w:rPr>
                <w:rFonts w:ascii="Calibri" w:hAnsi="Calibri" w:cs="Calibri"/>
                <w:color w:val="000000"/>
                <w:sz w:val="22"/>
                <w:szCs w:val="22"/>
                <w:lang w:val="tr-TR" w:eastAsia="tr-TR"/>
              </w:rPr>
            </w:pP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1448" w:type="dxa"/>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Fiyat Farkı:     </w:t>
            </w:r>
          </w:p>
        </w:tc>
        <w:tc>
          <w:tcPr>
            <w:tcW w:w="4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B12307" w:rsidRPr="00B12307" w:rsidRDefault="00B12307" w:rsidP="00B12307">
            <w:pPr>
              <w:rPr>
                <w:rFonts w:ascii="Calibri" w:hAnsi="Calibri" w:cs="Calibri"/>
                <w:color w:val="000000"/>
                <w:sz w:val="22"/>
                <w:szCs w:val="22"/>
                <w:lang w:val="tr-TR" w:eastAsia="tr-TR"/>
              </w:rPr>
            </w:pPr>
          </w:p>
          <w:p w:rsidR="00B12307" w:rsidRPr="00B12307" w:rsidRDefault="00B12307" w:rsidP="00B12307">
            <w:pPr>
              <w:rPr>
                <w:rFonts w:ascii="Calibri" w:hAnsi="Calibri" w:cs="Calibri"/>
                <w:color w:val="000000"/>
                <w:sz w:val="22"/>
                <w:szCs w:val="22"/>
                <w:lang w:val="tr-TR" w:eastAsia="tr-TR"/>
              </w:rPr>
            </w:pP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Kısmi Teklif Verilip Verilmeyeceği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6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17</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Alt Yüklenicilere İşin Yaptırılıp Yaptırılmayacağı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6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Konsorsiyumlarca Teklif Verilip Verilmeyeceği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19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Yerli İsteklilere Fiyat Avantajı </w:t>
            </w:r>
            <w:r w:rsidRPr="00B12307">
              <w:rPr>
                <w:sz w:val="24"/>
                <w:szCs w:val="24"/>
                <w:lang w:val="tr-TR" w:eastAsia="tr-TR"/>
              </w:rPr>
              <w:br/>
              <w:t>Uygulanıp/Uyulanmayacağı- Uygulanacaksa Oranı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6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12,13,14,15,16 ve 17'nci maddelerde sayılan hususlar; şartname, ilan metni ve sözleşme tasarısında birbirleri ile uyumlu/uyumlu değil</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Tarihi  - Saati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22</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İlanın Yapılma Şekli ve Nerelerde Yapıldığı</w:t>
            </w:r>
          </w:p>
        </w:tc>
        <w:tc>
          <w:tcPr>
            <w:tcW w:w="5800" w:type="dxa"/>
            <w:gridSpan w:val="3"/>
            <w:tcBorders>
              <w:top w:val="single" w:sz="4" w:space="0" w:color="auto"/>
              <w:left w:val="nil"/>
              <w:bottom w:val="single" w:sz="4" w:space="0" w:color="auto"/>
              <w:right w:val="single" w:sz="4" w:space="0" w:color="000000"/>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Ön İlan Yapılmış ise Tarihi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24</w:t>
            </w:r>
          </w:p>
        </w:tc>
        <w:tc>
          <w:tcPr>
            <w:tcW w:w="38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 Yayım Tarihi</w:t>
            </w:r>
          </w:p>
        </w:tc>
        <w:tc>
          <w:tcPr>
            <w:tcW w:w="2277" w:type="dxa"/>
            <w:gridSpan w:val="2"/>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Kamu İhale Bülteni:            </w:t>
            </w:r>
          </w:p>
        </w:tc>
        <w:tc>
          <w:tcPr>
            <w:tcW w:w="3523"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Mahalli Gazete:                  </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4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b/>
                <w:bCs/>
                <w:sz w:val="24"/>
                <w:szCs w:val="24"/>
                <w:lang w:val="tr-TR" w:eastAsia="tr-TR"/>
              </w:rPr>
            </w:pPr>
            <w:r w:rsidRPr="00B12307">
              <w:rPr>
                <w:b/>
                <w:bCs/>
                <w:sz w:val="24"/>
                <w:szCs w:val="24"/>
                <w:lang w:val="tr-TR" w:eastAsia="tr-TR"/>
              </w:rPr>
              <w:t xml:space="preserve">Belediye İlan Panosu:       </w:t>
            </w:r>
          </w:p>
        </w:tc>
        <w:tc>
          <w:tcPr>
            <w:tcW w:w="3523"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Zeyilname Sonrası Yayım Tarihi (Varsa)</w:t>
            </w:r>
          </w:p>
        </w:tc>
        <w:tc>
          <w:tcPr>
            <w:tcW w:w="5800" w:type="dxa"/>
            <w:gridSpan w:val="3"/>
            <w:tcBorders>
              <w:top w:val="single" w:sz="4" w:space="0" w:color="auto"/>
              <w:left w:val="nil"/>
              <w:bottom w:val="single" w:sz="4" w:space="0" w:color="auto"/>
              <w:right w:val="single" w:sz="4" w:space="0" w:color="auto"/>
            </w:tcBorders>
            <w:shd w:val="clear" w:color="000000" w:fill="FFFFFF"/>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Kamu İhale Bülteni:                       Mahalli Gaze</w:t>
            </w:r>
            <w:r w:rsidR="004F43D4">
              <w:rPr>
                <w:b/>
                <w:bCs/>
                <w:sz w:val="24"/>
                <w:szCs w:val="24"/>
                <w:lang w:val="tr-TR" w:eastAsia="tr-TR"/>
              </w:rPr>
              <w:t xml:space="preserve">te: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 4734 Sayılı Kanuna Uygundur/ Uygun Değildir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1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İsteklilerce Verilecek Teklifin Türü</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28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 Geçerlilik Süresi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29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Lüzum (Talep) Belgesi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3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Yaklaşık Maliyet ve Dayanağını Oluşturan Hesap Cetvelleri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0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 Onay Belgesi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32</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Onay Belgesinde mal ve hizmet alımı ile yapım işinin stratejik plan ve performans programlarında yer alan amaç, hedefler ve göstergelerle olan ilişkisi açıklanmışmı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33</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Onay Belgesinde , mevcut mal ve malzemenin başka birimlerde kullanılabilir durumda olup olmadığı ve ayrıntılı gerekçesi belirtilmişmi</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Komisyonu Oluşturulması Onayı</w:t>
            </w:r>
            <w:r w:rsidRPr="00B12307">
              <w:rPr>
                <w:sz w:val="24"/>
                <w:szCs w:val="24"/>
                <w:lang w:val="tr-TR" w:eastAsia="tr-TR"/>
              </w:rPr>
              <w:br/>
              <w:t>Uygundur/ Uygun Değildir(Asil ve Yedek)</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7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Kamu İhale Kurumu Tarafından İhale Kayıt Numarası Verilen, İhale Kayıt Formu</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7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İlanın Yapıldığına İlişkin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İlan Zorunluluğu Bulunmayan İhalelerde, İsteklilerin Davet Edildiğine Dair Davet    Yazıları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 </w:t>
            </w:r>
          </w:p>
        </w:tc>
      </w:tr>
      <w:tr w:rsidR="00B12307" w:rsidRPr="00B12307" w:rsidTr="008131F9">
        <w:trPr>
          <w:trHeight w:val="720"/>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38</w:t>
            </w:r>
          </w:p>
        </w:tc>
        <w:tc>
          <w:tcPr>
            <w:tcW w:w="3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2307" w:rsidRPr="00B12307" w:rsidRDefault="00B12307" w:rsidP="00B12307">
            <w:pPr>
              <w:rPr>
                <w:sz w:val="24"/>
                <w:szCs w:val="24"/>
                <w:lang w:val="tr-TR" w:eastAsia="tr-TR"/>
              </w:rPr>
            </w:pPr>
            <w:r w:rsidRPr="00B12307">
              <w:rPr>
                <w:sz w:val="24"/>
                <w:szCs w:val="24"/>
                <w:lang w:val="tr-TR" w:eastAsia="tr-TR"/>
              </w:rPr>
              <w:t>Yıllık Yatırım Programında yer alan işlerle, bu programdaki ek veya değişikliklere göre yapılacak işlerde, Merkezi Yönetim Bütçe Kanunun bu konudaki hükümlerinin heryıl Cumhurbaşkanlığı Strateji ve Bütçe Başkanlığınca yürürlüğe konulan yatırım programının uygulanması, koordinasyonu ve izlenmesine dair kararda öngörülen işlemlerin yapıldığını kanıtlayan belgeler</w:t>
            </w: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a)</w:t>
            </w:r>
            <w:r w:rsidRPr="00B12307">
              <w:rPr>
                <w:sz w:val="24"/>
                <w:szCs w:val="24"/>
                <w:lang w:val="tr-TR" w:eastAsia="tr-TR"/>
              </w:rPr>
              <w:t xml:space="preserve"> Proje No ve Sayfa No:</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7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b)</w:t>
            </w:r>
            <w:r w:rsidRPr="00B12307">
              <w:rPr>
                <w:sz w:val="24"/>
                <w:szCs w:val="24"/>
                <w:lang w:val="tr-TR" w:eastAsia="tr-TR"/>
              </w:rPr>
              <w:t xml:space="preserve"> Proje başlama ve bitiş tarihi:</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c)</w:t>
            </w:r>
            <w:r w:rsidRPr="00B12307">
              <w:rPr>
                <w:sz w:val="24"/>
                <w:szCs w:val="24"/>
                <w:lang w:val="tr-TR" w:eastAsia="tr-TR"/>
              </w:rPr>
              <w:t xml:space="preserve"> Proje Tutarı:</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470"/>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d)</w:t>
            </w:r>
            <w:r w:rsidRPr="00B12307">
              <w:rPr>
                <w:sz w:val="24"/>
                <w:szCs w:val="24"/>
                <w:lang w:val="tr-TR" w:eastAsia="tr-TR"/>
              </w:rPr>
              <w:t xml:space="preserve"> Toplu projelerin detay programlarına ve alt kalemlerine ait bilgiler</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740"/>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e)</w:t>
            </w:r>
            <w:r w:rsidRPr="00B12307">
              <w:rPr>
                <w:sz w:val="24"/>
                <w:szCs w:val="24"/>
                <w:lang w:val="tr-TR" w:eastAsia="tr-TR"/>
              </w:rPr>
              <w:t xml:space="preserve"> Gelecek yıllara yaygın yüklenmelerde ilgili makamlardan alınan izin yazıları</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965"/>
        </w:trPr>
        <w:tc>
          <w:tcPr>
            <w:tcW w:w="380" w:type="dxa"/>
            <w:vMerge/>
            <w:tcBorders>
              <w:top w:val="nil"/>
              <w:left w:val="single" w:sz="4" w:space="0" w:color="auto"/>
              <w:bottom w:val="single" w:sz="4" w:space="0" w:color="auto"/>
              <w:right w:val="single" w:sz="4" w:space="0" w:color="auto"/>
            </w:tcBorders>
            <w:vAlign w:val="center"/>
            <w:hideMark/>
          </w:tcPr>
          <w:p w:rsidR="00B12307" w:rsidRPr="00B12307" w:rsidRDefault="00B12307" w:rsidP="00B12307">
            <w:pPr>
              <w:rPr>
                <w:b/>
                <w:bCs/>
                <w:sz w:val="24"/>
                <w:szCs w:val="24"/>
                <w:lang w:val="tr-TR" w:eastAsia="tr-TR"/>
              </w:rPr>
            </w:pPr>
          </w:p>
        </w:tc>
        <w:tc>
          <w:tcPr>
            <w:tcW w:w="3885" w:type="dxa"/>
            <w:vMerge/>
            <w:tcBorders>
              <w:top w:val="single" w:sz="4" w:space="0" w:color="auto"/>
              <w:left w:val="single" w:sz="4" w:space="0" w:color="auto"/>
              <w:bottom w:val="single" w:sz="4" w:space="0" w:color="auto"/>
              <w:right w:val="single" w:sz="4" w:space="0" w:color="auto"/>
            </w:tcBorders>
            <w:vAlign w:val="center"/>
            <w:hideMark/>
          </w:tcPr>
          <w:p w:rsidR="00B12307" w:rsidRPr="00B12307" w:rsidRDefault="00B12307" w:rsidP="00B12307">
            <w:pPr>
              <w:rPr>
                <w:sz w:val="24"/>
                <w:szCs w:val="24"/>
                <w:lang w:val="tr-TR" w:eastAsia="tr-TR"/>
              </w:rPr>
            </w:pPr>
          </w:p>
        </w:tc>
        <w:tc>
          <w:tcPr>
            <w:tcW w:w="2277" w:type="dxa"/>
            <w:gridSpan w:val="2"/>
            <w:tcBorders>
              <w:top w:val="single" w:sz="4" w:space="0" w:color="auto"/>
              <w:left w:val="nil"/>
              <w:bottom w:val="single" w:sz="4" w:space="0" w:color="auto"/>
              <w:right w:val="single" w:sz="4" w:space="0" w:color="auto"/>
            </w:tcBorders>
            <w:shd w:val="clear" w:color="auto" w:fill="auto"/>
            <w:vAlign w:val="bottom"/>
            <w:hideMark/>
          </w:tcPr>
          <w:p w:rsidR="00B12307" w:rsidRPr="00B12307" w:rsidRDefault="00B12307" w:rsidP="00B12307">
            <w:pPr>
              <w:rPr>
                <w:b/>
                <w:bCs/>
                <w:sz w:val="24"/>
                <w:szCs w:val="24"/>
                <w:lang w:val="tr-TR" w:eastAsia="tr-TR"/>
              </w:rPr>
            </w:pPr>
            <w:r w:rsidRPr="00B12307">
              <w:rPr>
                <w:b/>
                <w:bCs/>
                <w:sz w:val="24"/>
                <w:szCs w:val="24"/>
                <w:lang w:val="tr-TR" w:eastAsia="tr-TR"/>
              </w:rPr>
              <w:t>f)</w:t>
            </w:r>
            <w:r w:rsidRPr="00B12307">
              <w:rPr>
                <w:sz w:val="24"/>
                <w:szCs w:val="24"/>
                <w:lang w:val="tr-TR" w:eastAsia="tr-TR"/>
              </w:rPr>
              <w:t xml:space="preserve"> Yıl içinde projelerin yer, karakteristik, süre, maliyet ve ödenek değişikliklerine ilişkin bilgiler</w:t>
            </w:r>
          </w:p>
        </w:tc>
        <w:tc>
          <w:tcPr>
            <w:tcW w:w="3523"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53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39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İlgli Mevzuatı gereğince Çevresel Etki Değerlendirmesi (ÇED) raporu gerekli olan işlerde ÇED olumlu belgesi ve işle ilgili olarak alınması gereken özel komisyon izin ve kararları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 </w:t>
            </w:r>
          </w:p>
        </w:tc>
      </w:tr>
      <w:tr w:rsidR="00B12307" w:rsidRPr="00B12307" w:rsidTr="008131F9">
        <w:trPr>
          <w:trHeight w:val="147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Yapım işlerinde (4734 sayılı kanunun 62'nci maddesinin (c) bendinde istisna sayılanlar hariç) arsa temini, mülkiyet, kamulaştırma ve imar işlemlerinin tamamlandığına ilişkin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3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İhaleye ilişkin tüm şartnameler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6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4734 sayılı kamu ihale kanununun 22’nci maddesinin a, b ve c bentleri kapsamında tek kaynaktan yapılan alımlara ilişkin olarak ihale mevzuatında belirlenen standart form</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Sözleşme tasarısı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2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Yapılan ihalenin usül ve türüne uygun olarak 4734 sayılı Kanun ile 4735 sayılı Kanuna ilişkin yayımlanan yönetmelik ve diğer düzenleyici mevzuat hükümleri uyarınca düzenlenmesi gereken standart formlar ve diğer belgeler</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0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Düzenlenmiş ise zeyilnameler, açıklamalar ve bunların isteklilere gönderildiğine dair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62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46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İhalelere Karşı Yapılacak İdari Başvurulara ait Yönetmelik  hükümlerine göre idareye ve Kamu İhale Kurumuna başvuruda bulunulduğu takdirde, buna ilişkin yazışmalar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25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Üzerine ihale yapılan istekli ile ekonomik açıdan en avantajlı ikinci teklif sahibine ait geçici teminat alındı belgesi (Banka Teminat Mektubu olması durumunda ayrıca Geçici Teminat Mektubu fotokopisi ile ilgili idarenin bankadan teyit talep yazısı ve alınacak teyit yazıları)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6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Üzerine ihale yapılan istekli ile ekonomik açıdan en avantajlı ikinci teklif sahibine ait şartname hükümleri gereğince ihale komisyonuna ibraz edilen belgelerin tamamının mevzuata uygunluğu</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8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49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İhaleye katılan bütün isteklilere ait teklif mektupları,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Ön yeterlilik ve/veya ihale komisyonu değerlendirmelerinde elenen isteklilere ait eleme nedeni olan bütün belgeler,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96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51</w:t>
            </w:r>
          </w:p>
        </w:tc>
        <w:tc>
          <w:tcPr>
            <w:tcW w:w="3885" w:type="dxa"/>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rPr>
                <w:sz w:val="24"/>
                <w:szCs w:val="24"/>
                <w:lang w:val="tr-TR" w:eastAsia="tr-TR"/>
              </w:rPr>
            </w:pPr>
            <w:r w:rsidRPr="00B12307">
              <w:rPr>
                <w:sz w:val="24"/>
                <w:szCs w:val="24"/>
                <w:lang w:val="tr-TR" w:eastAsia="tr-TR"/>
              </w:rPr>
              <w:t>İhale üzerine kalan istekli ile varsa ekonomik açıdan en avantajlı ikinci teklif sahibinin, 4734 sayılı kanunun 58’inci maddesine göre yasaklı olup olmadığına dair Kamu İhale Kurumundan alınan teyit belgeleri</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45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Komisyon Kararı</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9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kararının onaylandığına dair ihale yetkilisi onayı (Onay tarihinin belirtilmiş olması gerekmektedir)</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7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İzne tabi alımlarda ilgili makamlardan alınacak izin yazıları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Onaylı dizi pusulası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 Veren İstekli Sayısı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7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57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Teklifi Değerlendirilmeyen İstekli Sayısı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Teklifi Kabul Edilen İstekli Sayısı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7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59</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Ekonomik Açıdan En Avantajlı Teklifi Veren İstekli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4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60</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Ekonomik Açıdan En Avantajlı İkinci Teklifi Veren İstekli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31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Bedeli</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84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62</w:t>
            </w:r>
          </w:p>
        </w:tc>
        <w:tc>
          <w:tcPr>
            <w:tcW w:w="3885" w:type="dxa"/>
            <w:tcBorders>
              <w:top w:val="single" w:sz="4" w:space="0" w:color="auto"/>
              <w:left w:val="nil"/>
              <w:bottom w:val="single" w:sz="4" w:space="0" w:color="auto"/>
              <w:right w:val="single" w:sz="4" w:space="0" w:color="auto"/>
            </w:tcBorders>
            <w:shd w:val="clear" w:color="000000" w:fill="FFFFFF"/>
            <w:hideMark/>
          </w:tcPr>
          <w:p w:rsidR="00B12307" w:rsidRPr="00B12307" w:rsidRDefault="00B12307" w:rsidP="00B12307">
            <w:pPr>
              <w:rPr>
                <w:sz w:val="24"/>
                <w:szCs w:val="24"/>
                <w:lang w:val="tr-TR" w:eastAsia="tr-TR"/>
              </w:rPr>
            </w:pPr>
            <w:r w:rsidRPr="00B12307">
              <w:rPr>
                <w:sz w:val="24"/>
                <w:szCs w:val="24"/>
                <w:lang w:val="tr-TR" w:eastAsia="tr-TR"/>
              </w:rPr>
              <w:t>Yaklaşık Maliyet  ile İhale Bedeli Arasındaki Fark / Kırım Oranı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3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isteklinin Uyruğu</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b/>
                <w:bCs/>
                <w:sz w:val="24"/>
                <w:szCs w:val="24"/>
                <w:lang w:val="tr-TR" w:eastAsia="tr-TR"/>
              </w:rPr>
            </w:pPr>
            <w:r w:rsidRPr="00B12307">
              <w:rPr>
                <w:b/>
                <w:bCs/>
                <w:sz w:val="24"/>
                <w:szCs w:val="24"/>
                <w:lang w:val="tr-TR" w:eastAsia="tr-TR"/>
              </w:rPr>
              <w:t> </w:t>
            </w:r>
          </w:p>
        </w:tc>
      </w:tr>
      <w:tr w:rsidR="00B12307" w:rsidRPr="00B12307" w:rsidTr="008131F9">
        <w:trPr>
          <w:trHeight w:val="46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İş OrtaklığındaPilot Ortak</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78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isteklinin Kayıtlı olduğu Tic.San.Odası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55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Ticaret/Sanayi / Meslek Odası Numarası</w:t>
            </w:r>
          </w:p>
        </w:tc>
        <w:tc>
          <w:tcPr>
            <w:tcW w:w="5800" w:type="dxa"/>
            <w:gridSpan w:val="3"/>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 </w:t>
            </w:r>
          </w:p>
        </w:tc>
      </w:tr>
      <w:tr w:rsidR="00B12307" w:rsidRPr="00B12307" w:rsidTr="008131F9">
        <w:trPr>
          <w:trHeight w:val="88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Sözleşme tasarısınin  KİK formatına </w:t>
            </w:r>
            <w:r w:rsidRPr="00B12307">
              <w:rPr>
                <w:sz w:val="24"/>
                <w:szCs w:val="24"/>
                <w:lang w:val="tr-TR" w:eastAsia="tr-TR"/>
              </w:rPr>
              <w:br/>
              <w:t>Uygunluğu  Uygun / Uygun Değil</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7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68</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Şartnamelerin ve Standart Formların  KİK</w:t>
            </w:r>
            <w:r w:rsidRPr="00B12307">
              <w:rPr>
                <w:sz w:val="24"/>
                <w:szCs w:val="24"/>
                <w:lang w:val="tr-TR" w:eastAsia="tr-TR"/>
              </w:rPr>
              <w:br/>
              <w:t>Formatına  Uygunluğu  Uygun / Uygun Değil</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60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69</w:t>
            </w:r>
          </w:p>
        </w:tc>
        <w:tc>
          <w:tcPr>
            <w:tcW w:w="3885" w:type="dxa"/>
            <w:tcBorders>
              <w:top w:val="single" w:sz="4" w:space="0" w:color="auto"/>
              <w:left w:val="nil"/>
              <w:bottom w:val="single" w:sz="4" w:space="0" w:color="auto"/>
              <w:right w:val="single" w:sz="4" w:space="0" w:color="000000"/>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Geçici Teminatlar Uygundur/Uygun Değildir</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33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70</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Sunulanİş Deneyim Belgesi veya iş deneyimi tevsik için sunulan belgelerin tarihi ve güncel miktarı</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71</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İş DeneyimBelgesi, Şartnamede Belirtilen Kriterleri  Sağlıyor mu?</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290"/>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lastRenderedPageBreak/>
              <w:t>72</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 üzerinde bırakılan istekli tarafından Sunulan Bilançodaki  Cari Oran  Şartnamede Belirtilen Orana  Uygun mu?  ( </w:t>
            </w:r>
            <w:r w:rsidRPr="00B12307">
              <w:rPr>
                <w:b/>
                <w:bCs/>
                <w:sz w:val="24"/>
                <w:szCs w:val="24"/>
                <w:lang w:val="tr-TR" w:eastAsia="tr-TR"/>
              </w:rPr>
              <w:t>0,75</w:t>
            </w:r>
            <w:r w:rsidRPr="00B12307">
              <w:rPr>
                <w:sz w:val="24"/>
                <w:szCs w:val="24"/>
                <w:lang w:val="tr-TR" w:eastAsia="tr-TR"/>
              </w:rPr>
              <w:t xml:space="preserve">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9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73</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Bilançodaki Öz Kaynak Oranı Şartnameye Uygun mu?(Yapım İşlerinde hesaplama yapılırken, yıllara yaygın inşaat maliyetleri toplam aktiflerden düşülecektir)  (</w:t>
            </w:r>
            <w:r w:rsidRPr="00B12307">
              <w:rPr>
                <w:b/>
                <w:bCs/>
                <w:sz w:val="24"/>
                <w:szCs w:val="24"/>
                <w:lang w:val="tr-TR" w:eastAsia="tr-TR"/>
              </w:rPr>
              <w:t>0,15</w:t>
            </w:r>
            <w:r w:rsidRPr="00B12307">
              <w:rPr>
                <w:sz w:val="24"/>
                <w:szCs w:val="24"/>
                <w:lang w:val="tr-TR" w:eastAsia="tr-TR"/>
              </w:rPr>
              <w:t>)</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55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74</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Bilançodaki Kısa Vadeli Borçların Öz Kaynaklara Oranı Şartnameye Uygun mu?(Yapım İşlerinde hesaplama yapılırken; yıllara yaygın inşaat maliyetleri dönen varlıklardan, hakediş gelirleri ise kısa vadeli borçlardan düşülecektir) (</w:t>
            </w:r>
            <w:r w:rsidRPr="00B12307">
              <w:rPr>
                <w:b/>
                <w:bCs/>
                <w:sz w:val="24"/>
                <w:szCs w:val="24"/>
                <w:lang w:val="tr-TR" w:eastAsia="tr-TR"/>
              </w:rPr>
              <w:t>0,75</w:t>
            </w:r>
            <w:r w:rsidRPr="00B12307">
              <w:rPr>
                <w:sz w:val="24"/>
                <w:szCs w:val="24"/>
                <w:lang w:val="tr-TR" w:eastAsia="tr-TR"/>
              </w:rPr>
              <w:t>)</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75</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Bilançodaki Toplam Ciro Şartnamede Belirtilen Orana Uygun mu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1095"/>
        </w:trPr>
        <w:tc>
          <w:tcPr>
            <w:tcW w:w="380" w:type="dxa"/>
            <w:tcBorders>
              <w:top w:val="nil"/>
              <w:left w:val="single" w:sz="4" w:space="0" w:color="auto"/>
              <w:bottom w:val="single" w:sz="4" w:space="0" w:color="auto"/>
              <w:right w:val="single" w:sz="4" w:space="0" w:color="auto"/>
            </w:tcBorders>
            <w:shd w:val="clear" w:color="000000" w:fill="FFFFFF"/>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76</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 xml:space="preserve">İhale üzerinde bırakılan istekli tarafından sunulan belgeler, ilgili şartnamade belirtilen kriterleri taşıyor mu? </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r w:rsidR="00B12307" w:rsidRPr="00B12307" w:rsidTr="008131F9">
        <w:trPr>
          <w:trHeight w:val="2220"/>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B12307" w:rsidRPr="00B12307" w:rsidRDefault="00B12307" w:rsidP="00B12307">
            <w:pPr>
              <w:jc w:val="center"/>
              <w:rPr>
                <w:b/>
                <w:bCs/>
                <w:sz w:val="24"/>
                <w:szCs w:val="24"/>
                <w:lang w:val="tr-TR" w:eastAsia="tr-TR"/>
              </w:rPr>
            </w:pPr>
            <w:r w:rsidRPr="00B12307">
              <w:rPr>
                <w:b/>
                <w:bCs/>
                <w:sz w:val="24"/>
                <w:szCs w:val="24"/>
                <w:lang w:val="tr-TR" w:eastAsia="tr-TR"/>
              </w:rPr>
              <w:t>77</w:t>
            </w:r>
          </w:p>
        </w:tc>
        <w:tc>
          <w:tcPr>
            <w:tcW w:w="3885" w:type="dxa"/>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rPr>
                <w:sz w:val="24"/>
                <w:szCs w:val="24"/>
                <w:lang w:val="tr-TR" w:eastAsia="tr-TR"/>
              </w:rPr>
            </w:pPr>
            <w:r w:rsidRPr="00B12307">
              <w:rPr>
                <w:sz w:val="24"/>
                <w:szCs w:val="24"/>
                <w:lang w:val="tr-TR" w:eastAsia="tr-TR"/>
              </w:rPr>
              <w:t>İhale üzerinde bırakılan istekli Tarafından Sunulan Ekonomik ve Mali Yeterliliğe İlişkin Olarak Bankalardan Alınan Kullanılmamış Nakit Kredisi veya Kullanılmamış Teminat Mektubu Kredisi Şartnamede Belirtilen Oranlara Uygun mu?</w:t>
            </w:r>
          </w:p>
        </w:tc>
        <w:tc>
          <w:tcPr>
            <w:tcW w:w="5800" w:type="dxa"/>
            <w:gridSpan w:val="3"/>
            <w:tcBorders>
              <w:top w:val="single" w:sz="4" w:space="0" w:color="auto"/>
              <w:left w:val="nil"/>
              <w:bottom w:val="single" w:sz="4" w:space="0" w:color="auto"/>
              <w:right w:val="single" w:sz="4" w:space="0" w:color="auto"/>
            </w:tcBorders>
            <w:shd w:val="clear" w:color="000000" w:fill="FFFFFF"/>
            <w:vAlign w:val="center"/>
            <w:hideMark/>
          </w:tcPr>
          <w:p w:rsidR="00B12307" w:rsidRPr="00B12307" w:rsidRDefault="00B12307" w:rsidP="00B12307">
            <w:pPr>
              <w:jc w:val="center"/>
              <w:rPr>
                <w:sz w:val="24"/>
                <w:szCs w:val="24"/>
                <w:lang w:val="tr-TR" w:eastAsia="tr-TR"/>
              </w:rPr>
            </w:pPr>
            <w:r w:rsidRPr="00B12307">
              <w:rPr>
                <w:sz w:val="24"/>
                <w:szCs w:val="24"/>
                <w:lang w:val="tr-TR" w:eastAsia="tr-TR"/>
              </w:rPr>
              <w:t> </w:t>
            </w:r>
          </w:p>
        </w:tc>
      </w:tr>
    </w:tbl>
    <w:p w:rsidR="00B12307" w:rsidRDefault="00B12307" w:rsidP="00F118F4">
      <w:pPr>
        <w:spacing w:before="10" w:line="276" w:lineRule="auto"/>
        <w:jc w:val="both"/>
        <w:rPr>
          <w:b/>
          <w:sz w:val="24"/>
          <w:szCs w:val="24"/>
        </w:rPr>
      </w:pPr>
    </w:p>
    <w:p w:rsidR="00B12307" w:rsidRPr="00502B9A" w:rsidRDefault="00B12307" w:rsidP="00F118F4">
      <w:pPr>
        <w:spacing w:before="10" w:line="276" w:lineRule="auto"/>
        <w:jc w:val="both"/>
        <w:rPr>
          <w:sz w:val="24"/>
          <w:szCs w:val="24"/>
        </w:rPr>
      </w:pPr>
    </w:p>
    <w:sectPr w:rsidR="00B12307" w:rsidRPr="00502B9A" w:rsidSect="00BC372C">
      <w:headerReference w:type="default" r:id="rId7"/>
      <w:footerReference w:type="default" r:id="rId8"/>
      <w:type w:val="continuous"/>
      <w:pgSz w:w="11920" w:h="16840"/>
      <w:pgMar w:top="580" w:right="920" w:bottom="28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372C" w:rsidRDefault="00BC372C" w:rsidP="00253282">
      <w:r>
        <w:separator/>
      </w:r>
    </w:p>
  </w:endnote>
  <w:endnote w:type="continuationSeparator" w:id="0">
    <w:p w:rsidR="00BC372C" w:rsidRDefault="00BC372C" w:rsidP="0025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282" w:rsidRDefault="00A46A93">
    <w:pPr>
      <w:pStyle w:val="AltBilgi"/>
    </w:pPr>
    <w:r>
      <w:t>(Form No: FR-0213</w:t>
    </w:r>
    <w:r w:rsidR="00253282" w:rsidRPr="00253282">
      <w:t>; Revizyon Tarihi: -; Revizyon No:00)</w:t>
    </w:r>
  </w:p>
  <w:p w:rsidR="00253282" w:rsidRDefault="002532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372C" w:rsidRDefault="00BC372C" w:rsidP="00253282">
      <w:r>
        <w:separator/>
      </w:r>
    </w:p>
  </w:footnote>
  <w:footnote w:type="continuationSeparator" w:id="0">
    <w:p w:rsidR="00BC372C" w:rsidRDefault="00BC372C" w:rsidP="00253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3282" w:rsidRDefault="00253282">
    <w:pPr>
      <w:pStyle w:val="stBilgi"/>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386"/>
      <w:gridCol w:w="1560"/>
      <w:gridCol w:w="1382"/>
    </w:tblGrid>
    <w:tr w:rsidR="00253282" w:rsidRPr="00AE6D38" w:rsidTr="007C3C45">
      <w:trPr>
        <w:trHeight w:val="276"/>
      </w:trPr>
      <w:tc>
        <w:tcPr>
          <w:tcW w:w="1702" w:type="dxa"/>
          <w:vMerge w:val="restart"/>
          <w:shd w:val="clear" w:color="auto" w:fill="auto"/>
          <w:vAlign w:val="center"/>
        </w:tcPr>
        <w:p w:rsidR="00253282" w:rsidRPr="00AE6D38" w:rsidRDefault="000834DB" w:rsidP="007C3C45">
          <w:pPr>
            <w:pStyle w:val="stBilgi"/>
            <w:jc w:val="center"/>
            <w:rPr>
              <w:rFonts w:ascii="Arial" w:hAnsi="Arial" w:cs="Arial"/>
            </w:rPr>
          </w:pPr>
          <w:r>
            <w:rPr>
              <w:noProof/>
            </w:rPr>
            <w:drawing>
              <wp:anchor distT="0" distB="0" distL="114300" distR="114300" simplePos="0" relativeHeight="251659264" behindDoc="0" locked="0" layoutInCell="1" allowOverlap="1" wp14:anchorId="41F3FC5C" wp14:editId="4825328F">
                <wp:simplePos x="0" y="0"/>
                <wp:positionH relativeFrom="column">
                  <wp:posOffset>30480</wp:posOffset>
                </wp:positionH>
                <wp:positionV relativeFrom="paragraph">
                  <wp:posOffset>-3810</wp:posOffset>
                </wp:positionV>
                <wp:extent cx="873760" cy="847090"/>
                <wp:effectExtent l="0" t="0" r="2540" b="3810"/>
                <wp:wrapNone/>
                <wp:docPr id="6" name="Resim 5">
                  <a:extLst xmlns:a="http://schemas.openxmlformats.org/drawingml/2006/main">
                    <a:ext uri="{FF2B5EF4-FFF2-40B4-BE49-F238E27FC236}">
                      <a16:creationId xmlns:a16="http://schemas.microsoft.com/office/drawing/2014/main" id="{D759A033-940D-8C49-9EDB-EE85440B50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a:extLst>
                            <a:ext uri="{FF2B5EF4-FFF2-40B4-BE49-F238E27FC236}">
                              <a16:creationId xmlns:a16="http://schemas.microsoft.com/office/drawing/2014/main" id="{D759A033-940D-8C49-9EDB-EE85440B5098}"/>
                            </a:ext>
                          </a:extLst>
                        </pic:cNvPr>
                        <pic:cNvPicPr>
                          <a:picLocks noChangeAspect="1"/>
                        </pic:cNvPicPr>
                      </pic:nvPicPr>
                      <pic:blipFill>
                        <a:blip r:embed="rId1" cstate="print">
                          <a:extLst>
                            <a:ext uri="{28A0092B-C50C-407E-A947-70E740481C1C}">
                              <a14:useLocalDpi xmlns:a14="http://schemas.microsoft.com/office/drawing/2010/main" val="0"/>
                            </a:ext>
                          </a:extLst>
                        </a:blip>
                        <a:srcRect l="23297" t="12437" r="22757" b="12500"/>
                        <a:stretch>
                          <a:fillRect/>
                        </a:stretch>
                      </pic:blipFill>
                      <pic:spPr bwMode="auto">
                        <a:xfrm>
                          <a:off x="0" y="0"/>
                          <a:ext cx="873760" cy="8470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6" w:type="dxa"/>
          <w:vMerge w:val="restart"/>
          <w:shd w:val="clear" w:color="auto" w:fill="auto"/>
          <w:vAlign w:val="center"/>
        </w:tcPr>
        <w:p w:rsidR="00253282" w:rsidRDefault="00253282" w:rsidP="007C3C45">
          <w:pPr>
            <w:jc w:val="center"/>
            <w:rPr>
              <w:rFonts w:ascii="Arial" w:hAnsi="Arial" w:cs="Arial"/>
              <w:b/>
              <w:sz w:val="28"/>
              <w:szCs w:val="24"/>
            </w:rPr>
          </w:pPr>
        </w:p>
        <w:p w:rsidR="00253282" w:rsidRPr="00AE6D38" w:rsidRDefault="00253282" w:rsidP="007C3C45">
          <w:pPr>
            <w:pStyle w:val="stBilgi"/>
            <w:jc w:val="center"/>
            <w:rPr>
              <w:rFonts w:ascii="Arial" w:hAnsi="Arial" w:cs="Arial"/>
              <w:b/>
            </w:rPr>
          </w:pPr>
          <w:r w:rsidRPr="00253282">
            <w:rPr>
              <w:rFonts w:ascii="Arial" w:hAnsi="Arial" w:cs="Arial"/>
              <w:b/>
            </w:rPr>
            <w:t>Ön Mali Kontrol İnceleme Formu</w:t>
          </w: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Doküman No</w:t>
          </w:r>
        </w:p>
      </w:tc>
      <w:tc>
        <w:tcPr>
          <w:tcW w:w="1382" w:type="dxa"/>
          <w:shd w:val="clear" w:color="auto" w:fill="auto"/>
          <w:vAlign w:val="center"/>
        </w:tcPr>
        <w:p w:rsidR="00253282" w:rsidRPr="00AE6D38" w:rsidRDefault="00A46A93" w:rsidP="007C3C45">
          <w:pPr>
            <w:pStyle w:val="stBilgi"/>
            <w:rPr>
              <w:rFonts w:ascii="Arial" w:hAnsi="Arial" w:cs="Arial"/>
              <w:b/>
              <w:sz w:val="18"/>
            </w:rPr>
          </w:pPr>
          <w:r>
            <w:rPr>
              <w:rFonts w:ascii="Arial" w:hAnsi="Arial" w:cs="Arial"/>
              <w:b/>
              <w:sz w:val="18"/>
            </w:rPr>
            <w:t>FR-0213</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İlk Yayın Tarihi</w:t>
          </w:r>
        </w:p>
      </w:tc>
      <w:tc>
        <w:tcPr>
          <w:tcW w:w="1382" w:type="dxa"/>
          <w:shd w:val="clear" w:color="auto" w:fill="auto"/>
          <w:vAlign w:val="center"/>
        </w:tcPr>
        <w:p w:rsidR="00253282" w:rsidRPr="00AE6D38" w:rsidRDefault="00253282" w:rsidP="007C3C45">
          <w:pPr>
            <w:pStyle w:val="stBilgi"/>
            <w:rPr>
              <w:rFonts w:ascii="Arial" w:hAnsi="Arial" w:cs="Arial"/>
              <w:b/>
              <w:sz w:val="18"/>
            </w:rPr>
          </w:pPr>
          <w:r>
            <w:rPr>
              <w:rFonts w:ascii="Arial" w:hAnsi="Arial" w:cs="Arial"/>
              <w:b/>
              <w:sz w:val="18"/>
            </w:rPr>
            <w:t>16.07.2021</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Revizyon Tarihi</w:t>
          </w:r>
        </w:p>
      </w:tc>
      <w:tc>
        <w:tcPr>
          <w:tcW w:w="1382" w:type="dxa"/>
          <w:shd w:val="clear" w:color="auto" w:fill="auto"/>
          <w:vAlign w:val="center"/>
        </w:tcPr>
        <w:p w:rsidR="00253282" w:rsidRPr="00AE6D38" w:rsidRDefault="00253282" w:rsidP="007C3C45">
          <w:pPr>
            <w:pStyle w:val="stBilgi"/>
            <w:rPr>
              <w:rFonts w:ascii="Arial" w:hAnsi="Arial" w:cs="Arial"/>
              <w:b/>
              <w:sz w:val="18"/>
            </w:rPr>
          </w:pPr>
          <w:r>
            <w:rPr>
              <w:rFonts w:ascii="Arial" w:hAnsi="Arial" w:cs="Arial"/>
              <w:b/>
              <w:sz w:val="18"/>
            </w:rPr>
            <w:t>-</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Revizyon No</w:t>
          </w:r>
        </w:p>
      </w:tc>
      <w:tc>
        <w:tcPr>
          <w:tcW w:w="1382" w:type="dxa"/>
          <w:shd w:val="clear" w:color="auto" w:fill="auto"/>
          <w:vAlign w:val="center"/>
        </w:tcPr>
        <w:p w:rsidR="00253282" w:rsidRPr="00AE6D38" w:rsidRDefault="00253282" w:rsidP="007C3C45">
          <w:pPr>
            <w:pStyle w:val="stBilgi"/>
            <w:rPr>
              <w:rFonts w:ascii="Arial" w:hAnsi="Arial" w:cs="Arial"/>
              <w:b/>
              <w:sz w:val="18"/>
            </w:rPr>
          </w:pPr>
          <w:r>
            <w:rPr>
              <w:rFonts w:ascii="Arial" w:hAnsi="Arial" w:cs="Arial"/>
              <w:b/>
              <w:sz w:val="18"/>
            </w:rPr>
            <w:t>00</w:t>
          </w:r>
        </w:p>
      </w:tc>
    </w:tr>
    <w:tr w:rsidR="00253282" w:rsidRPr="00AE6D38" w:rsidTr="007C3C45">
      <w:trPr>
        <w:trHeight w:val="276"/>
      </w:trPr>
      <w:tc>
        <w:tcPr>
          <w:tcW w:w="1702" w:type="dxa"/>
          <w:vMerge/>
          <w:shd w:val="clear" w:color="auto" w:fill="auto"/>
          <w:vAlign w:val="center"/>
        </w:tcPr>
        <w:p w:rsidR="00253282" w:rsidRPr="00AE6D38" w:rsidRDefault="00253282" w:rsidP="007C3C45">
          <w:pPr>
            <w:pStyle w:val="stBilgi"/>
            <w:jc w:val="center"/>
            <w:rPr>
              <w:rFonts w:ascii="Arial" w:hAnsi="Arial" w:cs="Arial"/>
            </w:rPr>
          </w:pPr>
        </w:p>
      </w:tc>
      <w:tc>
        <w:tcPr>
          <w:tcW w:w="5386" w:type="dxa"/>
          <w:vMerge/>
          <w:shd w:val="clear" w:color="auto" w:fill="auto"/>
          <w:vAlign w:val="center"/>
        </w:tcPr>
        <w:p w:rsidR="00253282" w:rsidRPr="00AE6D38" w:rsidRDefault="00253282" w:rsidP="007C3C45">
          <w:pPr>
            <w:pStyle w:val="stBilgi"/>
            <w:jc w:val="center"/>
            <w:rPr>
              <w:rFonts w:ascii="Arial" w:hAnsi="Arial" w:cs="Arial"/>
            </w:rPr>
          </w:pPr>
        </w:p>
      </w:tc>
      <w:tc>
        <w:tcPr>
          <w:tcW w:w="1560" w:type="dxa"/>
          <w:shd w:val="clear" w:color="auto" w:fill="auto"/>
          <w:vAlign w:val="center"/>
        </w:tcPr>
        <w:p w:rsidR="00253282" w:rsidRPr="00AE6D38" w:rsidRDefault="00253282" w:rsidP="007C3C45">
          <w:pPr>
            <w:pStyle w:val="stBilgi"/>
            <w:rPr>
              <w:rFonts w:ascii="Arial" w:hAnsi="Arial" w:cs="Arial"/>
              <w:sz w:val="18"/>
            </w:rPr>
          </w:pPr>
          <w:r w:rsidRPr="00AE6D38">
            <w:rPr>
              <w:rFonts w:ascii="Arial" w:hAnsi="Arial" w:cs="Arial"/>
              <w:sz w:val="18"/>
            </w:rPr>
            <w:t>Sayfa</w:t>
          </w:r>
        </w:p>
      </w:tc>
      <w:tc>
        <w:tcPr>
          <w:tcW w:w="1382" w:type="dxa"/>
          <w:shd w:val="clear" w:color="auto" w:fill="auto"/>
          <w:vAlign w:val="center"/>
        </w:tcPr>
        <w:p w:rsidR="00253282" w:rsidRPr="00AE6D38" w:rsidRDefault="00F823B9" w:rsidP="007C3C45">
          <w:pPr>
            <w:pStyle w:val="stBilgi"/>
            <w:rPr>
              <w:rFonts w:ascii="Arial" w:hAnsi="Arial" w:cs="Arial"/>
              <w:b/>
              <w:sz w:val="18"/>
            </w:rPr>
          </w:pPr>
          <w:r w:rsidRPr="00AE6D38">
            <w:rPr>
              <w:rFonts w:ascii="Arial" w:hAnsi="Arial" w:cs="Arial"/>
              <w:b/>
              <w:sz w:val="18"/>
            </w:rPr>
            <w:fldChar w:fldCharType="begin"/>
          </w:r>
          <w:r w:rsidR="00253282" w:rsidRPr="00AE6D38">
            <w:rPr>
              <w:rFonts w:ascii="Arial" w:hAnsi="Arial" w:cs="Arial"/>
              <w:b/>
              <w:sz w:val="18"/>
            </w:rPr>
            <w:instrText xml:space="preserve"> PAGE   \* MERGEFORMAT </w:instrText>
          </w:r>
          <w:r w:rsidRPr="00AE6D38">
            <w:rPr>
              <w:rFonts w:ascii="Arial" w:hAnsi="Arial" w:cs="Arial"/>
              <w:b/>
              <w:sz w:val="18"/>
            </w:rPr>
            <w:fldChar w:fldCharType="separate"/>
          </w:r>
          <w:r w:rsidR="00A46A93">
            <w:rPr>
              <w:rFonts w:ascii="Arial" w:hAnsi="Arial" w:cs="Arial"/>
              <w:b/>
              <w:noProof/>
              <w:sz w:val="18"/>
            </w:rPr>
            <w:t>7</w:t>
          </w:r>
          <w:r w:rsidRPr="00AE6D38">
            <w:rPr>
              <w:rFonts w:ascii="Arial" w:hAnsi="Arial" w:cs="Arial"/>
              <w:b/>
              <w:sz w:val="18"/>
            </w:rPr>
            <w:fldChar w:fldCharType="end"/>
          </w:r>
          <w:r w:rsidR="00253282" w:rsidRPr="00AE6D38">
            <w:rPr>
              <w:rFonts w:ascii="Arial" w:hAnsi="Arial" w:cs="Arial"/>
              <w:b/>
              <w:sz w:val="18"/>
            </w:rPr>
            <w:t>/</w:t>
          </w:r>
          <w:fldSimple w:instr=" NUMPAGES   \* MERGEFORMAT ">
            <w:r w:rsidR="00A46A93" w:rsidRPr="00A46A93">
              <w:rPr>
                <w:rFonts w:ascii="Arial" w:hAnsi="Arial" w:cs="Arial"/>
                <w:b/>
                <w:noProof/>
                <w:sz w:val="18"/>
              </w:rPr>
              <w:t>7</w:t>
            </w:r>
          </w:fldSimple>
        </w:p>
      </w:tc>
    </w:tr>
  </w:tbl>
  <w:p w:rsidR="00253282" w:rsidRDefault="00253282">
    <w:pPr>
      <w:pStyle w:val="stBilgi"/>
    </w:pPr>
  </w:p>
  <w:p w:rsidR="00253282" w:rsidRDefault="002532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717"/>
    <w:multiLevelType w:val="hybridMultilevel"/>
    <w:tmpl w:val="42FE986A"/>
    <w:lvl w:ilvl="0" w:tplc="0E9A7D5A">
      <w:start w:val="5018"/>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110B76F2"/>
    <w:multiLevelType w:val="hybridMultilevel"/>
    <w:tmpl w:val="1898D6A4"/>
    <w:lvl w:ilvl="0" w:tplc="1BACFE8E">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 w15:restartNumberingAfterBreak="0">
    <w:nsid w:val="2B81412F"/>
    <w:multiLevelType w:val="hybridMultilevel"/>
    <w:tmpl w:val="E990D2C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0916338"/>
    <w:multiLevelType w:val="hybridMultilevel"/>
    <w:tmpl w:val="8376E52C"/>
    <w:lvl w:ilvl="0" w:tplc="10560058">
      <w:start w:val="501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191F2A"/>
    <w:multiLevelType w:val="hybridMultilevel"/>
    <w:tmpl w:val="A290F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AC6689"/>
    <w:multiLevelType w:val="hybridMultilevel"/>
    <w:tmpl w:val="E9F28746"/>
    <w:lvl w:ilvl="0" w:tplc="041F0001">
      <w:start w:val="1"/>
      <w:numFmt w:val="bullet"/>
      <w:lvlText w:val=""/>
      <w:lvlJc w:val="left"/>
      <w:pPr>
        <w:ind w:left="720" w:hanging="360"/>
      </w:pPr>
      <w:rPr>
        <w:rFonts w:ascii="Symbol" w:hAnsi="Symbol" w:hint="default"/>
      </w:rPr>
    </w:lvl>
    <w:lvl w:ilvl="1" w:tplc="2BCED08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8141CD"/>
    <w:multiLevelType w:val="hybridMultilevel"/>
    <w:tmpl w:val="36803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316FF3"/>
    <w:multiLevelType w:val="multilevel"/>
    <w:tmpl w:val="141CBA94"/>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8" w15:restartNumberingAfterBreak="0">
    <w:nsid w:val="661621EF"/>
    <w:multiLevelType w:val="hybridMultilevel"/>
    <w:tmpl w:val="2AB0F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CEB4B47"/>
    <w:multiLevelType w:val="hybridMultilevel"/>
    <w:tmpl w:val="5B1465D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02A4270"/>
    <w:multiLevelType w:val="hybridMultilevel"/>
    <w:tmpl w:val="A39411C0"/>
    <w:lvl w:ilvl="0" w:tplc="041F0001">
      <w:start w:val="1"/>
      <w:numFmt w:val="bullet"/>
      <w:lvlText w:val=""/>
      <w:lvlJc w:val="left"/>
      <w:pPr>
        <w:ind w:left="973" w:hanging="360"/>
      </w:pPr>
      <w:rPr>
        <w:rFonts w:ascii="Symbol" w:hAnsi="Symbol" w:hint="default"/>
      </w:rPr>
    </w:lvl>
    <w:lvl w:ilvl="1" w:tplc="041F0003" w:tentative="1">
      <w:start w:val="1"/>
      <w:numFmt w:val="bullet"/>
      <w:lvlText w:val="o"/>
      <w:lvlJc w:val="left"/>
      <w:pPr>
        <w:ind w:left="1693" w:hanging="360"/>
      </w:pPr>
      <w:rPr>
        <w:rFonts w:ascii="Courier New" w:hAnsi="Courier New" w:cs="Courier New" w:hint="default"/>
      </w:rPr>
    </w:lvl>
    <w:lvl w:ilvl="2" w:tplc="041F0005" w:tentative="1">
      <w:start w:val="1"/>
      <w:numFmt w:val="bullet"/>
      <w:lvlText w:val=""/>
      <w:lvlJc w:val="left"/>
      <w:pPr>
        <w:ind w:left="2413" w:hanging="360"/>
      </w:pPr>
      <w:rPr>
        <w:rFonts w:ascii="Wingdings" w:hAnsi="Wingdings" w:hint="default"/>
      </w:rPr>
    </w:lvl>
    <w:lvl w:ilvl="3" w:tplc="041F0001">
      <w:start w:val="1"/>
      <w:numFmt w:val="bullet"/>
      <w:lvlText w:val=""/>
      <w:lvlJc w:val="left"/>
      <w:pPr>
        <w:ind w:left="3133" w:hanging="360"/>
      </w:pPr>
      <w:rPr>
        <w:rFonts w:ascii="Symbol" w:hAnsi="Symbol" w:hint="default"/>
      </w:rPr>
    </w:lvl>
    <w:lvl w:ilvl="4" w:tplc="041F0003" w:tentative="1">
      <w:start w:val="1"/>
      <w:numFmt w:val="bullet"/>
      <w:lvlText w:val="o"/>
      <w:lvlJc w:val="left"/>
      <w:pPr>
        <w:ind w:left="3853" w:hanging="360"/>
      </w:pPr>
      <w:rPr>
        <w:rFonts w:ascii="Courier New" w:hAnsi="Courier New" w:cs="Courier New" w:hint="default"/>
      </w:rPr>
    </w:lvl>
    <w:lvl w:ilvl="5" w:tplc="041F0005" w:tentative="1">
      <w:start w:val="1"/>
      <w:numFmt w:val="bullet"/>
      <w:lvlText w:val=""/>
      <w:lvlJc w:val="left"/>
      <w:pPr>
        <w:ind w:left="4573" w:hanging="360"/>
      </w:pPr>
      <w:rPr>
        <w:rFonts w:ascii="Wingdings" w:hAnsi="Wingdings" w:hint="default"/>
      </w:rPr>
    </w:lvl>
    <w:lvl w:ilvl="6" w:tplc="041F0001" w:tentative="1">
      <w:start w:val="1"/>
      <w:numFmt w:val="bullet"/>
      <w:lvlText w:val=""/>
      <w:lvlJc w:val="left"/>
      <w:pPr>
        <w:ind w:left="5293" w:hanging="360"/>
      </w:pPr>
      <w:rPr>
        <w:rFonts w:ascii="Symbol" w:hAnsi="Symbol" w:hint="default"/>
      </w:rPr>
    </w:lvl>
    <w:lvl w:ilvl="7" w:tplc="041F0003" w:tentative="1">
      <w:start w:val="1"/>
      <w:numFmt w:val="bullet"/>
      <w:lvlText w:val="o"/>
      <w:lvlJc w:val="left"/>
      <w:pPr>
        <w:ind w:left="6013" w:hanging="360"/>
      </w:pPr>
      <w:rPr>
        <w:rFonts w:ascii="Courier New" w:hAnsi="Courier New" w:cs="Courier New" w:hint="default"/>
      </w:rPr>
    </w:lvl>
    <w:lvl w:ilvl="8" w:tplc="041F0005" w:tentative="1">
      <w:start w:val="1"/>
      <w:numFmt w:val="bullet"/>
      <w:lvlText w:val=""/>
      <w:lvlJc w:val="left"/>
      <w:pPr>
        <w:ind w:left="6733" w:hanging="360"/>
      </w:pPr>
      <w:rPr>
        <w:rFonts w:ascii="Wingdings" w:hAnsi="Wingdings" w:hint="default"/>
      </w:rPr>
    </w:lvl>
  </w:abstractNum>
  <w:abstractNum w:abstractNumId="11" w15:restartNumberingAfterBreak="0">
    <w:nsid w:val="763808CE"/>
    <w:multiLevelType w:val="hybridMultilevel"/>
    <w:tmpl w:val="6A5CA36A"/>
    <w:lvl w:ilvl="0" w:tplc="FA2C00F8">
      <w:start w:val="5018"/>
      <w:numFmt w:val="bullet"/>
      <w:lvlText w:val=""/>
      <w:lvlJc w:val="left"/>
      <w:pPr>
        <w:ind w:left="613" w:hanging="360"/>
      </w:pPr>
      <w:rPr>
        <w:rFonts w:ascii="Times New Roman" w:eastAsia="Times New Roman" w:hAnsi="Times New Roman" w:cs="Times New Roman" w:hint="default"/>
      </w:rPr>
    </w:lvl>
    <w:lvl w:ilvl="1" w:tplc="041F0003" w:tentative="1">
      <w:start w:val="1"/>
      <w:numFmt w:val="bullet"/>
      <w:lvlText w:val="o"/>
      <w:lvlJc w:val="left"/>
      <w:pPr>
        <w:ind w:left="1333" w:hanging="360"/>
      </w:pPr>
      <w:rPr>
        <w:rFonts w:ascii="Courier New" w:hAnsi="Courier New" w:cs="Courier New" w:hint="default"/>
      </w:rPr>
    </w:lvl>
    <w:lvl w:ilvl="2" w:tplc="041F0005" w:tentative="1">
      <w:start w:val="1"/>
      <w:numFmt w:val="bullet"/>
      <w:lvlText w:val=""/>
      <w:lvlJc w:val="left"/>
      <w:pPr>
        <w:ind w:left="2053" w:hanging="360"/>
      </w:pPr>
      <w:rPr>
        <w:rFonts w:ascii="Wingdings" w:hAnsi="Wingdings" w:hint="default"/>
      </w:rPr>
    </w:lvl>
    <w:lvl w:ilvl="3" w:tplc="041F0001" w:tentative="1">
      <w:start w:val="1"/>
      <w:numFmt w:val="bullet"/>
      <w:lvlText w:val=""/>
      <w:lvlJc w:val="left"/>
      <w:pPr>
        <w:ind w:left="2773" w:hanging="360"/>
      </w:pPr>
      <w:rPr>
        <w:rFonts w:ascii="Symbol" w:hAnsi="Symbol" w:hint="default"/>
      </w:rPr>
    </w:lvl>
    <w:lvl w:ilvl="4" w:tplc="041F0003" w:tentative="1">
      <w:start w:val="1"/>
      <w:numFmt w:val="bullet"/>
      <w:lvlText w:val="o"/>
      <w:lvlJc w:val="left"/>
      <w:pPr>
        <w:ind w:left="3493" w:hanging="360"/>
      </w:pPr>
      <w:rPr>
        <w:rFonts w:ascii="Courier New" w:hAnsi="Courier New" w:cs="Courier New" w:hint="default"/>
      </w:rPr>
    </w:lvl>
    <w:lvl w:ilvl="5" w:tplc="041F0005" w:tentative="1">
      <w:start w:val="1"/>
      <w:numFmt w:val="bullet"/>
      <w:lvlText w:val=""/>
      <w:lvlJc w:val="left"/>
      <w:pPr>
        <w:ind w:left="4213" w:hanging="360"/>
      </w:pPr>
      <w:rPr>
        <w:rFonts w:ascii="Wingdings" w:hAnsi="Wingdings" w:hint="default"/>
      </w:rPr>
    </w:lvl>
    <w:lvl w:ilvl="6" w:tplc="041F0001" w:tentative="1">
      <w:start w:val="1"/>
      <w:numFmt w:val="bullet"/>
      <w:lvlText w:val=""/>
      <w:lvlJc w:val="left"/>
      <w:pPr>
        <w:ind w:left="4933" w:hanging="360"/>
      </w:pPr>
      <w:rPr>
        <w:rFonts w:ascii="Symbol" w:hAnsi="Symbol" w:hint="default"/>
      </w:rPr>
    </w:lvl>
    <w:lvl w:ilvl="7" w:tplc="041F0003" w:tentative="1">
      <w:start w:val="1"/>
      <w:numFmt w:val="bullet"/>
      <w:lvlText w:val="o"/>
      <w:lvlJc w:val="left"/>
      <w:pPr>
        <w:ind w:left="5653" w:hanging="360"/>
      </w:pPr>
      <w:rPr>
        <w:rFonts w:ascii="Courier New" w:hAnsi="Courier New" w:cs="Courier New" w:hint="default"/>
      </w:rPr>
    </w:lvl>
    <w:lvl w:ilvl="8" w:tplc="041F0005" w:tentative="1">
      <w:start w:val="1"/>
      <w:numFmt w:val="bullet"/>
      <w:lvlText w:val=""/>
      <w:lvlJc w:val="left"/>
      <w:pPr>
        <w:ind w:left="6373" w:hanging="360"/>
      </w:pPr>
      <w:rPr>
        <w:rFonts w:ascii="Wingdings" w:hAnsi="Wingdings" w:hint="default"/>
      </w:rPr>
    </w:lvl>
  </w:abstractNum>
  <w:abstractNum w:abstractNumId="12" w15:restartNumberingAfterBreak="0">
    <w:nsid w:val="79A32384"/>
    <w:multiLevelType w:val="hybridMultilevel"/>
    <w:tmpl w:val="143A5B8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7D284BDC"/>
    <w:multiLevelType w:val="hybridMultilevel"/>
    <w:tmpl w:val="DF94ADA8"/>
    <w:lvl w:ilvl="0" w:tplc="041F0001">
      <w:start w:val="1"/>
      <w:numFmt w:val="bullet"/>
      <w:lvlText w:val=""/>
      <w:lvlJc w:val="left"/>
      <w:pPr>
        <w:ind w:left="720" w:hanging="360"/>
      </w:pPr>
      <w:rPr>
        <w:rFonts w:ascii="Symbol" w:hAnsi="Symbol" w:hint="default"/>
      </w:rPr>
    </w:lvl>
    <w:lvl w:ilvl="1" w:tplc="A4C0DDC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3491506">
    <w:abstractNumId w:val="7"/>
  </w:num>
  <w:num w:numId="2" w16cid:durableId="585963099">
    <w:abstractNumId w:val="13"/>
  </w:num>
  <w:num w:numId="3" w16cid:durableId="932278024">
    <w:abstractNumId w:val="6"/>
  </w:num>
  <w:num w:numId="4" w16cid:durableId="186064000">
    <w:abstractNumId w:val="5"/>
  </w:num>
  <w:num w:numId="5" w16cid:durableId="1817335186">
    <w:abstractNumId w:val="12"/>
  </w:num>
  <w:num w:numId="6" w16cid:durableId="1562011923">
    <w:abstractNumId w:val="1"/>
  </w:num>
  <w:num w:numId="7" w16cid:durableId="1512992839">
    <w:abstractNumId w:val="10"/>
  </w:num>
  <w:num w:numId="8" w16cid:durableId="1726637662">
    <w:abstractNumId w:val="11"/>
  </w:num>
  <w:num w:numId="9" w16cid:durableId="1987662583">
    <w:abstractNumId w:val="9"/>
  </w:num>
  <w:num w:numId="10" w16cid:durableId="28838817">
    <w:abstractNumId w:val="0"/>
  </w:num>
  <w:num w:numId="11" w16cid:durableId="1366757503">
    <w:abstractNumId w:val="4"/>
  </w:num>
  <w:num w:numId="12" w16cid:durableId="1454864989">
    <w:abstractNumId w:val="8"/>
  </w:num>
  <w:num w:numId="13" w16cid:durableId="159125813">
    <w:abstractNumId w:val="3"/>
  </w:num>
  <w:num w:numId="14" w16cid:durableId="1249391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1218"/>
    <w:rsid w:val="00081ACE"/>
    <w:rsid w:val="000834DB"/>
    <w:rsid w:val="00112AD4"/>
    <w:rsid w:val="00253282"/>
    <w:rsid w:val="00282F6E"/>
    <w:rsid w:val="002E5CC3"/>
    <w:rsid w:val="003E1810"/>
    <w:rsid w:val="004F43D4"/>
    <w:rsid w:val="00502B9A"/>
    <w:rsid w:val="00512610"/>
    <w:rsid w:val="005E282E"/>
    <w:rsid w:val="006142A2"/>
    <w:rsid w:val="006B33C5"/>
    <w:rsid w:val="006C5930"/>
    <w:rsid w:val="00805D94"/>
    <w:rsid w:val="008131F9"/>
    <w:rsid w:val="00891218"/>
    <w:rsid w:val="008F35F2"/>
    <w:rsid w:val="00991E6E"/>
    <w:rsid w:val="00A451B0"/>
    <w:rsid w:val="00A46A93"/>
    <w:rsid w:val="00B12307"/>
    <w:rsid w:val="00B63F0B"/>
    <w:rsid w:val="00BC372C"/>
    <w:rsid w:val="00C45D56"/>
    <w:rsid w:val="00C809BA"/>
    <w:rsid w:val="00CB7A0C"/>
    <w:rsid w:val="00D15E6E"/>
    <w:rsid w:val="00D924AA"/>
    <w:rsid w:val="00D961B7"/>
    <w:rsid w:val="00EA5272"/>
    <w:rsid w:val="00F118F4"/>
    <w:rsid w:val="00F55523"/>
    <w:rsid w:val="00F823B9"/>
    <w:rsid w:val="00F87E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17269-1225-C34A-AEB6-952F501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805D94"/>
    <w:pPr>
      <w:ind w:left="720"/>
      <w:contextualSpacing/>
    </w:pPr>
  </w:style>
  <w:style w:type="table" w:styleId="TabloKlavuzu">
    <w:name w:val="Table Grid"/>
    <w:basedOn w:val="NormalTablo"/>
    <w:uiPriority w:val="59"/>
    <w:rsid w:val="00C4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B7A0C"/>
    <w:rPr>
      <w:rFonts w:ascii="Tahoma" w:hAnsi="Tahoma" w:cs="Tahoma"/>
      <w:sz w:val="16"/>
      <w:szCs w:val="16"/>
    </w:rPr>
  </w:style>
  <w:style w:type="character" w:customStyle="1" w:styleId="BalonMetniChar">
    <w:name w:val="Balon Metni Char"/>
    <w:basedOn w:val="VarsaylanParagrafYazTipi"/>
    <w:link w:val="BalonMetni"/>
    <w:uiPriority w:val="99"/>
    <w:semiHidden/>
    <w:rsid w:val="00CB7A0C"/>
    <w:rPr>
      <w:rFonts w:ascii="Tahoma" w:hAnsi="Tahoma" w:cs="Tahoma"/>
      <w:sz w:val="16"/>
      <w:szCs w:val="16"/>
    </w:rPr>
  </w:style>
  <w:style w:type="paragraph" w:styleId="stBilgi">
    <w:name w:val="header"/>
    <w:basedOn w:val="Normal"/>
    <w:link w:val="stBilgiChar"/>
    <w:uiPriority w:val="99"/>
    <w:unhideWhenUsed/>
    <w:rsid w:val="00253282"/>
    <w:pPr>
      <w:tabs>
        <w:tab w:val="center" w:pos="4536"/>
        <w:tab w:val="right" w:pos="9072"/>
      </w:tabs>
    </w:pPr>
  </w:style>
  <w:style w:type="character" w:customStyle="1" w:styleId="stBilgiChar">
    <w:name w:val="Üst Bilgi Char"/>
    <w:basedOn w:val="VarsaylanParagrafYazTipi"/>
    <w:link w:val="stBilgi"/>
    <w:uiPriority w:val="99"/>
    <w:rsid w:val="00253282"/>
  </w:style>
  <w:style w:type="paragraph" w:styleId="AltBilgi">
    <w:name w:val="footer"/>
    <w:basedOn w:val="Normal"/>
    <w:link w:val="AltBilgiChar"/>
    <w:uiPriority w:val="99"/>
    <w:unhideWhenUsed/>
    <w:rsid w:val="00253282"/>
    <w:pPr>
      <w:tabs>
        <w:tab w:val="center" w:pos="4536"/>
        <w:tab w:val="right" w:pos="9072"/>
      </w:tabs>
    </w:pPr>
  </w:style>
  <w:style w:type="character" w:customStyle="1" w:styleId="AltBilgiChar">
    <w:name w:val="Alt Bilgi Char"/>
    <w:basedOn w:val="VarsaylanParagrafYazTipi"/>
    <w:link w:val="AltBilgi"/>
    <w:uiPriority w:val="99"/>
    <w:rsid w:val="0025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540">
      <w:bodyDiv w:val="1"/>
      <w:marLeft w:val="0"/>
      <w:marRight w:val="0"/>
      <w:marTop w:val="0"/>
      <w:marBottom w:val="0"/>
      <w:divBdr>
        <w:top w:val="none" w:sz="0" w:space="0" w:color="auto"/>
        <w:left w:val="none" w:sz="0" w:space="0" w:color="auto"/>
        <w:bottom w:val="none" w:sz="0" w:space="0" w:color="auto"/>
        <w:right w:val="none" w:sz="0" w:space="0" w:color="auto"/>
      </w:divBdr>
    </w:div>
    <w:div w:id="155651038">
      <w:bodyDiv w:val="1"/>
      <w:marLeft w:val="0"/>
      <w:marRight w:val="0"/>
      <w:marTop w:val="0"/>
      <w:marBottom w:val="0"/>
      <w:divBdr>
        <w:top w:val="none" w:sz="0" w:space="0" w:color="auto"/>
        <w:left w:val="none" w:sz="0" w:space="0" w:color="auto"/>
        <w:bottom w:val="none" w:sz="0" w:space="0" w:color="auto"/>
        <w:right w:val="none" w:sz="0" w:space="0" w:color="auto"/>
      </w:divBdr>
    </w:div>
    <w:div w:id="287709697">
      <w:bodyDiv w:val="1"/>
      <w:marLeft w:val="0"/>
      <w:marRight w:val="0"/>
      <w:marTop w:val="0"/>
      <w:marBottom w:val="0"/>
      <w:divBdr>
        <w:top w:val="none" w:sz="0" w:space="0" w:color="auto"/>
        <w:left w:val="none" w:sz="0" w:space="0" w:color="auto"/>
        <w:bottom w:val="none" w:sz="0" w:space="0" w:color="auto"/>
        <w:right w:val="none" w:sz="0" w:space="0" w:color="auto"/>
      </w:divBdr>
    </w:div>
    <w:div w:id="143369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1147</Words>
  <Characters>6539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nevu</dc:creator>
  <cp:lastModifiedBy>Miraç Kınacı</cp:lastModifiedBy>
  <cp:revision>5</cp:revision>
  <dcterms:created xsi:type="dcterms:W3CDTF">2021-07-12T10:12:00Z</dcterms:created>
  <dcterms:modified xsi:type="dcterms:W3CDTF">2024-01-09T08:44:00Z</dcterms:modified>
</cp:coreProperties>
</file>